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-2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b w:val="1"/>
          <w:color w:val="231f20"/>
          <w:sz w:val="28"/>
          <w:szCs w:val="28"/>
          <w:rtl w:val="0"/>
        </w:rPr>
        <w:t xml:space="preserve">Common Approaches to Making Decisions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right="-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b w:val="1"/>
          <w:color w:val="231f20"/>
          <w:sz w:val="20"/>
          <w:szCs w:val="20"/>
          <w:rtl w:val="0"/>
        </w:rPr>
        <w:t xml:space="preserve"> </w:t>
      </w:r>
      <w:r w:rsidDel="00000000" w:rsidR="00000000" w:rsidRPr="00000000">
        <w:rPr>
          <w:rtl w:val="0"/>
        </w:rPr>
      </w:r>
    </w:p>
    <w:tbl>
      <w:tblPr>
        <w:tblStyle w:val="Table1"/>
        <w:tblW w:w="9620.0" w:type="dxa"/>
        <w:jc w:val="left"/>
        <w:tblLayout w:type="fixed"/>
        <w:tblLook w:val="0400"/>
      </w:tblPr>
      <w:tblGrid>
        <w:gridCol w:w="2600"/>
        <w:gridCol w:w="3330"/>
        <w:gridCol w:w="3690"/>
        <w:tblGridChange w:id="0">
          <w:tblGrid>
            <w:gridCol w:w="2600"/>
            <w:gridCol w:w="3330"/>
            <w:gridCol w:w="369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shd w:fill="231f2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3">
            <w:pPr>
              <w:ind w:left="66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rtl w:val="0"/>
              </w:rPr>
              <w:t xml:space="preserve">DECISION OPTION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shd w:fill="231f2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ind w:left="92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rtl w:val="0"/>
              </w:rPr>
              <w:t xml:space="preserve">ADVANTAGES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shd w:fill="231f2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ind w:left="74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rtl w:val="0"/>
              </w:rPr>
              <w:t xml:space="preserve">DISADVANTAGES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20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ind w:left="18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31f20"/>
                <w:rtl w:val="0"/>
              </w:rPr>
              <w:t xml:space="preserve">Consensus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numPr>
                <w:ilvl w:val="0"/>
                <w:numId w:val="1"/>
              </w:numPr>
              <w:spacing w:after="0" w:line="240" w:lineRule="auto"/>
              <w:ind w:left="450" w:right="-20" w:hanging="360"/>
              <w:rPr>
                <w:rFonts w:ascii="Calibri" w:cs="Calibri" w:eastAsia="Calibri" w:hAnsi="Calibri"/>
                <w:color w:val="231f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Every view or position is heard</w:t>
            </w:r>
          </w:p>
          <w:p w:rsidR="00000000" w:rsidDel="00000000" w:rsidP="00000000" w:rsidRDefault="00000000" w:rsidRPr="00000000" w14:paraId="00000008">
            <w:pPr>
              <w:numPr>
                <w:ilvl w:val="0"/>
                <w:numId w:val="1"/>
              </w:numPr>
              <w:spacing w:after="0" w:line="240" w:lineRule="auto"/>
              <w:ind w:left="450" w:right="-20" w:hanging="360"/>
              <w:rPr>
                <w:rFonts w:ascii="Calibri" w:cs="Calibri" w:eastAsia="Calibri" w:hAnsi="Calibri"/>
                <w:color w:val="231f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All members are willing to support</w:t>
            </w:r>
          </w:p>
          <w:p w:rsidR="00000000" w:rsidDel="00000000" w:rsidP="00000000" w:rsidRDefault="00000000" w:rsidRPr="00000000" w14:paraId="00000009">
            <w:pPr>
              <w:ind w:right="-2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        the decision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4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Generally ensures greater buy-in and therefore increases the likelihood of successful implementation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48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Benefits from input from all perspectives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20" w:hanging="32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Once a decision has been reached, it can often be acted on more quickly than a unilateral decision handed down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4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Can be time consuming and difficult to 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0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Can be contentious if individuals or small minorities are allowed to block agreement; blocking can result in dissatisfaction with the inflexible minority or individual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0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ind w:left="18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31f20"/>
                <w:rtl w:val="0"/>
              </w:rPr>
              <w:t xml:space="preserve">Majority Rule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2"/>
              </w:numPr>
              <w:spacing w:after="0" w:line="240" w:lineRule="auto"/>
              <w:ind w:left="450" w:right="-20" w:hanging="360"/>
              <w:rPr>
                <w:rFonts w:ascii="Calibri" w:cs="Calibri" w:eastAsia="Calibri" w:hAnsi="Calibri"/>
                <w:color w:val="231f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Decision determined by a majority vote</w:t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-2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Familiar, time efficient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-2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onsidered “fair” by some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38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Regarded as competitive rather than cooperative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36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Ignores the possibility of compromise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2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reduce the commitment of each individual to the decision and create less willingness to act upon the decision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0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ind w:right="14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31f20"/>
                <w:rtl w:val="0"/>
              </w:rPr>
              <w:t xml:space="preserve">Participative or Representative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spacing w:after="0" w:line="240" w:lineRule="auto"/>
              <w:ind w:left="450" w:right="140" w:hanging="360"/>
              <w:rPr>
                <w:rFonts w:ascii="Calibri" w:cs="Calibri" w:eastAsia="Calibri" w:hAnsi="Calibri"/>
                <w:color w:val="231f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Those making the decision seek and take into account input from the entire team or staff</w:t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8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Efficient in that it does not tie up the entire team or staff but still provides the advantage of their input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6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Staff feel they were heard; generally acceptable by many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8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Allows for administrative (or other designated decider) to make final decision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8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Sometimes takes time to gather the input, and there is the potential to miss someone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06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Requires good communication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ind w:left="18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31f20"/>
                <w:rtl w:val="0"/>
              </w:rPr>
              <w:t xml:space="preserve">Unilateral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4"/>
              </w:numPr>
              <w:spacing w:after="0" w:line="240" w:lineRule="auto"/>
              <w:ind w:left="450" w:right="-20" w:hanging="360"/>
              <w:rPr>
                <w:rFonts w:ascii="Calibri" w:cs="Calibri" w:eastAsia="Calibri" w:hAnsi="Calibri"/>
                <w:color w:val="231f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One person or a group is empowered to make a decision without consulting others</w:t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-2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Most efficient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6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Good for when a quick decision needs to be made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-2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Open to abuse of authority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78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May overlook some perspectives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4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If overused, can be demoralizing 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-85724</wp:posOffset>
                </wp:positionH>
                <wp:positionV relativeFrom="paragraph">
                  <wp:posOffset>914400</wp:posOffset>
                </wp:positionV>
                <wp:extent cx="6948488" cy="809625"/>
                <wp:effectExtent b="0" l="0" r="0" t="0"/>
                <wp:wrapNone/>
                <wp:docPr id="153098498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933400" y="3300000"/>
                          <a:ext cx="6948488" cy="809625"/>
                          <a:chOff x="933400" y="3300000"/>
                          <a:chExt cx="9441850" cy="960250"/>
                        </a:xfrm>
                      </wpg:grpSpPr>
                      <wpg:grpSp>
                        <wpg:cNvGrpSpPr/>
                        <wpg:grpSpPr>
                          <a:xfrm>
                            <a:off x="933423" y="3300017"/>
                            <a:ext cx="9441820" cy="960230"/>
                            <a:chOff x="316800" y="3309550"/>
                            <a:chExt cx="10058400" cy="94112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316800" y="3309550"/>
                              <a:ext cx="10058400" cy="941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6800" y="3309570"/>
                              <a:ext cx="10058400" cy="941100"/>
                              <a:chOff x="316800" y="3309450"/>
                              <a:chExt cx="10058400" cy="9411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316800" y="3309450"/>
                                <a:ext cx="10058400" cy="941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465"/>
                                <a:ext cx="10058400" cy="941070"/>
                                <a:chOff x="316800" y="3309465"/>
                                <a:chExt cx="10058400" cy="94107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316800" y="3309465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316800" y="3309465"/>
                                  <a:ext cx="10058400" cy="941070"/>
                                  <a:chOff x="0" y="0"/>
                                  <a:chExt cx="10058400" cy="941070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0" y="0"/>
                                    <a:ext cx="10058400" cy="94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0" y="26670"/>
                                    <a:ext cx="10058400" cy="9144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11" name="Shape 11"/>
                                  <pic:cNvPicPr preferRelativeResize="0"/>
                                </pic:nvPicPr>
                                <pic:blipFill rotWithShape="1">
                                  <a:blip r:embed="rId7">
                                    <a:alphaModFix/>
                                  </a:blip>
                                  <a:srcRect b="0" l="0" r="86814" t="0"/>
                                  <a:stretch/>
                                </pic:blipFill>
                                <pic:spPr>
                                  <a:xfrm>
                                    <a:off x="240030" y="0"/>
                                    <a:ext cx="102489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SpPr/>
                                <wps:cNvPr id="12" name="Shape 12"/>
                                <wps:spPr>
                                  <a:xfrm>
                                    <a:off x="0" y="365760"/>
                                    <a:ext cx="1003236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2"/>
                                          <w:vertAlign w:val="baseline"/>
                                        </w:rPr>
                                        <w:t xml:space="preserve">                                                     </w:t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2"/>
                                          <w:vertAlign w:val="baseline"/>
                                        </w:rPr>
                                        <w:t xml:space="preserve">Advanced Tiers Implementation Guide					2024</w:t>
                                      </w: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3" name="Shape 13"/>
                                <wps:spPr>
                                  <a:xfrm>
                                    <a:off x="8401050" y="365760"/>
                                    <a:ext cx="148272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-85724</wp:posOffset>
                </wp:positionH>
                <wp:positionV relativeFrom="paragraph">
                  <wp:posOffset>914400</wp:posOffset>
                </wp:positionV>
                <wp:extent cx="6948488" cy="809625"/>
                <wp:effectExtent b="0" l="0" r="0" t="0"/>
                <wp:wrapNone/>
                <wp:docPr id="153098498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48488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footerReference r:id="rId9" w:type="default"/>
      <w:pgSz w:h="15840" w:w="12240" w:orient="portrait"/>
      <w:pgMar w:bottom="1440" w:top="729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ambr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6B59A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B59A1"/>
  </w:style>
  <w:style w:type="paragraph" w:styleId="Footer">
    <w:name w:val="footer"/>
    <w:basedOn w:val="Normal"/>
    <w:link w:val="FooterChar"/>
    <w:uiPriority w:val="99"/>
    <w:unhideWhenUsed w:val="1"/>
    <w:rsid w:val="006B59A1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B59A1"/>
  </w:style>
  <w:style w:type="paragraph" w:styleId="ListParagraph">
    <w:name w:val="List Paragraph"/>
    <w:basedOn w:val="Normal"/>
    <w:uiPriority w:val="34"/>
    <w:qFormat w:val="1"/>
    <w:rsid w:val="0095225C"/>
    <w:pPr>
      <w:spacing w:after="0" w:line="240" w:lineRule="auto"/>
      <w:ind w:left="720"/>
      <w:contextualSpacing w:val="1"/>
    </w:pPr>
    <w:rPr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fontTable" Target="fontTable.xml"/><Relationship Id="rId7" Type="http://schemas.openxmlformats.org/officeDocument/2006/relationships/image" Target="media/image2.jp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aI8saME1y8fAS46IF6DNJOaqew==">CgMxLjA4AHIhMUdlRkttUnZka080MGtHWlVUVWxJWXNBT29mTVEzYld3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7FEB635-87B3-44DF-81B1-032070E326BE}"/>
</file>

<file path=customXML/itemProps3.xml><?xml version="1.0" encoding="utf-8"?>
<ds:datastoreItem xmlns:ds="http://schemas.openxmlformats.org/officeDocument/2006/customXml" ds:itemID="{9483582C-D505-4525-BE06-59C52F6779BF}"/>
</file>

<file path=customXML/itemProps4.xml><?xml version="1.0" encoding="utf-8"?>
<ds:datastoreItem xmlns:ds="http://schemas.openxmlformats.org/officeDocument/2006/customXml" ds:itemID="{BD0DA8F5-B8D5-4BEE-96A1-FF01C9F6BE96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</dc:creator>
  <dcterms:created xsi:type="dcterms:W3CDTF">2021-10-28T15:41:00Z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